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D41226">
      <w:pPr>
        <w:pStyle w:val="5"/>
        <w:jc w:val="center"/>
      </w:pPr>
      <w:r>
        <w:t>ВСЕРОССИЙСКАЯ ОЛИМПИАДА ШКОЛЬНИКОВ</w:t>
      </w:r>
      <w:r>
        <w:br w:type="textWrapping"/>
      </w:r>
      <w:r>
        <w:t>РУССКИЙ ЯЗЫК. 2025 г.</w:t>
      </w:r>
    </w:p>
    <w:p w14:paraId="089246A0">
      <w:pPr>
        <w:pStyle w:val="5"/>
        <w:jc w:val="center"/>
      </w:pPr>
      <w:r>
        <w:t xml:space="preserve">     ШКОЛЬНЫЙ ЭТАП 4 КЛАСС</w:t>
      </w:r>
    </w:p>
    <w:tbl>
      <w:tblPr>
        <w:tblStyle w:val="3"/>
        <w:tblpPr w:leftFromText="180" w:rightFromText="180" w:vertAnchor="text" w:horzAnchor="page" w:tblpX="7676" w:tblpY="-74"/>
        <w:tblW w:w="0" w:type="auto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05"/>
        <w:gridCol w:w="840"/>
        <w:gridCol w:w="810"/>
      </w:tblGrid>
      <w:tr w14:paraId="057FD04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5E35790">
            <w:pPr>
              <w:spacing w:line="273" w:lineRule="auto"/>
              <w:jc w:val="center"/>
              <w:rPr>
                <w:b/>
              </w:rPr>
            </w:pPr>
          </w:p>
        </w:tc>
        <w:tc>
          <w:tcPr>
            <w:tcW w:w="84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16415E85">
            <w:pPr>
              <w:spacing w:line="273" w:lineRule="auto"/>
              <w:jc w:val="center"/>
              <w:rPr>
                <w:b/>
              </w:rPr>
            </w:pPr>
          </w:p>
        </w:tc>
        <w:tc>
          <w:tcPr>
            <w:tcW w:w="81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3F638BFB">
            <w:pPr>
              <w:spacing w:line="273" w:lineRule="auto"/>
              <w:jc w:val="center"/>
              <w:rPr>
                <w:b/>
              </w:rPr>
            </w:pPr>
          </w:p>
        </w:tc>
      </w:tr>
    </w:tbl>
    <w:p w14:paraId="608CD7D4">
      <w:pPr>
        <w:pStyle w:val="5"/>
        <w:jc w:val="center"/>
      </w:pPr>
      <w:r>
        <w:rPr>
          <w:b/>
        </w:rPr>
        <w:t xml:space="preserve">                                                                          </w:t>
      </w:r>
      <w:r>
        <w:rPr>
          <w:rFonts w:hint="eastAsia"/>
          <w:b/>
        </w:rPr>
        <w:t xml:space="preserve">ШИФР </w:t>
      </w:r>
    </w:p>
    <w:p w14:paraId="65EC6850">
      <w:pPr>
        <w:pStyle w:val="5"/>
      </w:pPr>
      <w:r>
        <w:t>1. Укажите древнерусские названия частей тела, выбрав верное из выпадающего списка.</w:t>
      </w:r>
    </w:p>
    <w:p w14:paraId="003EB9AB">
      <w:pPr>
        <w:pStyle w:val="7"/>
        <w:tabs>
          <w:tab w:val="left" w:pos="2265"/>
          <w:tab w:val="left" w:pos="31680"/>
        </w:tabs>
      </w:pPr>
      <w:r>
        <w:rPr>
          <w:rFonts w:ascii="Arial" w:hAnsi="Arial" w:cs="Arial"/>
          <w:color w:val="000000"/>
        </w:rPr>
        <w:t xml:space="preserve">■ </w:t>
      </w:r>
      <w:r>
        <w:rPr>
          <w:color w:val="000000"/>
        </w:rPr>
        <w:t>чело</w:t>
      </w:r>
      <w:r>
        <w:rPr>
          <w:color w:val="000000"/>
        </w:rPr>
        <w:tab/>
      </w:r>
      <w:r>
        <w:rPr>
          <w:rFonts w:ascii="Arial" w:hAnsi="Arial" w:cs="Arial"/>
          <w:color w:val="000000"/>
        </w:rPr>
        <w:t xml:space="preserve">■ </w:t>
      </w:r>
      <w:r>
        <w:rPr>
          <w:color w:val="000000"/>
        </w:rPr>
        <w:t>десница</w:t>
      </w:r>
    </w:p>
    <w:p w14:paraId="7E1E2918">
      <w:pPr>
        <w:pStyle w:val="7"/>
        <w:tabs>
          <w:tab w:val="left" w:pos="2265"/>
          <w:tab w:val="left" w:pos="31680"/>
        </w:tabs>
      </w:pPr>
      <w:r>
        <w:rPr>
          <w:rFonts w:ascii="Arial" w:hAnsi="Arial" w:cs="Arial"/>
          <w:color w:val="000000"/>
        </w:rPr>
        <w:t xml:space="preserve">■ </w:t>
      </w:r>
      <w:r>
        <w:rPr>
          <w:color w:val="000000"/>
        </w:rPr>
        <w:t>шуйца</w:t>
      </w:r>
      <w:r>
        <w:rPr>
          <w:color w:val="000000"/>
        </w:rPr>
        <w:tab/>
      </w:r>
      <w:r>
        <w:rPr>
          <w:rFonts w:ascii="Arial" w:hAnsi="Arial" w:cs="Arial"/>
          <w:color w:val="000000"/>
        </w:rPr>
        <w:t xml:space="preserve">■ </w:t>
      </w:r>
      <w:r>
        <w:rPr>
          <w:color w:val="000000"/>
        </w:rPr>
        <w:t>выя</w:t>
      </w:r>
    </w:p>
    <w:p w14:paraId="24620A7A">
      <w:pPr>
        <w:pStyle w:val="7"/>
      </w:pPr>
      <w:r>
        <w:rPr>
          <w:rFonts w:ascii="Arial" w:hAnsi="Arial" w:cs="Arial"/>
          <w:color w:val="000000"/>
        </w:rPr>
        <w:t xml:space="preserve">■ </w:t>
      </w:r>
      <w:r>
        <w:rPr>
          <w:color w:val="000000"/>
        </w:rPr>
        <w:t>уста</w:t>
      </w:r>
    </w:p>
    <w:p w14:paraId="1CF7BBCB"/>
    <w:p w14:paraId="41A4E617">
      <w:r>
        <w:drawing>
          <wp:inline distT="0" distB="0" distL="0" distR="0">
            <wp:extent cx="3931920" cy="4822190"/>
            <wp:effectExtent l="0" t="0" r="0" b="0"/>
            <wp:docPr id="1" name="Picut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utre 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31920" cy="4822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675406"/>
    <w:p w14:paraId="0E3C739B"/>
    <w:p w14:paraId="793745AA"/>
    <w:p w14:paraId="5EF92E26">
      <w:pPr>
        <w:pStyle w:val="8"/>
      </w:pPr>
      <w:r>
        <w:rPr>
          <w:b/>
          <w:bCs/>
        </w:rPr>
        <w:t xml:space="preserve">2. </w:t>
      </w:r>
      <w:r>
        <w:t>Найдите слова с орфографическими ошибками.</w:t>
      </w:r>
    </w:p>
    <w:tbl>
      <w:tblPr>
        <w:tblStyle w:val="3"/>
        <w:tblW w:w="0" w:type="auto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640"/>
        <w:gridCol w:w="3255"/>
        <w:gridCol w:w="1980"/>
      </w:tblGrid>
      <w:tr w14:paraId="262B8EA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14:paraId="570C9C35">
            <w:pPr>
              <w:pStyle w:val="9"/>
            </w:pPr>
            <w:r>
              <w:rPr>
                <w:rFonts w:ascii="Courier New" w:hAnsi="Courier New" w:cs="Courier New"/>
              </w:rPr>
              <w:t xml:space="preserve">o </w:t>
            </w:r>
            <w:r>
              <w:t>желтолиций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</w:tcPr>
          <w:p w14:paraId="32EAED64">
            <w:pPr>
              <w:pStyle w:val="9"/>
            </w:pPr>
            <w:r>
              <w:rPr>
                <w:rFonts w:ascii="Courier New" w:hAnsi="Courier New" w:cs="Courier New"/>
              </w:rPr>
              <w:t xml:space="preserve">o </w:t>
            </w:r>
            <w:r>
              <w:t>темп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B33AF30">
            <w:pPr>
              <w:pStyle w:val="9"/>
            </w:pPr>
            <w:r>
              <w:rPr>
                <w:rFonts w:ascii="Courier New" w:hAnsi="Courier New" w:cs="Courier New"/>
              </w:rPr>
              <w:t xml:space="preserve">o </w:t>
            </w:r>
            <w:r>
              <w:t>лыжы</w:t>
            </w:r>
          </w:p>
        </w:tc>
      </w:tr>
      <w:tr w14:paraId="4A64713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B741C">
            <w:pPr>
              <w:pStyle w:val="9"/>
            </w:pPr>
            <w:r>
              <w:rPr>
                <w:rFonts w:ascii="Courier New" w:hAnsi="Courier New" w:cs="Courier New"/>
              </w:rPr>
              <w:t xml:space="preserve">o </w:t>
            </w:r>
            <w:r>
              <w:t>парашютный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458FE">
            <w:pPr>
              <w:pStyle w:val="9"/>
            </w:pPr>
            <w:r>
              <w:rPr>
                <w:rFonts w:ascii="Courier New" w:hAnsi="Courier New" w:cs="Courier New"/>
              </w:rPr>
              <w:t xml:space="preserve">o </w:t>
            </w:r>
            <w:r>
              <w:t>сестрицин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CC768">
            <w:pPr>
              <w:pStyle w:val="9"/>
            </w:pPr>
            <w:r>
              <w:rPr>
                <w:rFonts w:ascii="Courier New" w:hAnsi="Courier New" w:cs="Courier New"/>
              </w:rPr>
              <w:t xml:space="preserve">o </w:t>
            </w:r>
            <w:r>
              <w:t>испанцы</w:t>
            </w:r>
          </w:p>
        </w:tc>
      </w:tr>
      <w:tr w14:paraId="3203F21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F58C5">
            <w:pPr>
              <w:pStyle w:val="9"/>
            </w:pPr>
            <w:r>
              <w:rPr>
                <w:rFonts w:ascii="Courier New" w:hAnsi="Courier New" w:cs="Courier New"/>
              </w:rPr>
              <w:t xml:space="preserve">o </w:t>
            </w:r>
            <w:r>
              <w:t>силуэт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5A533">
            <w:pPr>
              <w:pStyle w:val="9"/>
            </w:pPr>
            <w:r>
              <w:rPr>
                <w:rFonts w:ascii="Courier New" w:hAnsi="Courier New" w:cs="Courier New"/>
              </w:rPr>
              <w:t xml:space="preserve">o </w:t>
            </w:r>
            <w:r>
              <w:t>сброшуровать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FA528">
            <w:pPr>
              <w:pStyle w:val="9"/>
            </w:pPr>
            <w:r>
              <w:rPr>
                <w:rFonts w:ascii="Courier New" w:hAnsi="Courier New" w:cs="Courier New"/>
              </w:rPr>
              <w:t xml:space="preserve">o </w:t>
            </w:r>
            <w:r>
              <w:t>маестро</w:t>
            </w:r>
          </w:p>
        </w:tc>
      </w:tr>
      <w:tr w14:paraId="7A91C4E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14:paraId="69014DE9">
            <w:pPr>
              <w:pStyle w:val="9"/>
            </w:pPr>
            <w:r>
              <w:rPr>
                <w:rFonts w:ascii="Courier New" w:hAnsi="Courier New" w:cs="Courier New"/>
              </w:rPr>
              <w:t xml:space="preserve">o </w:t>
            </w:r>
            <w:r>
              <w:t>принцыпы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</w:tcPr>
          <w:p w14:paraId="52508B10">
            <w:pPr>
              <w:pStyle w:val="9"/>
            </w:pPr>
            <w:r>
              <w:rPr>
                <w:rFonts w:ascii="Courier New" w:hAnsi="Courier New" w:cs="Courier New"/>
              </w:rPr>
              <w:t xml:space="preserve">o </w:t>
            </w:r>
            <w:r>
              <w:t>дуелянты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EC77C93">
            <w:pPr>
              <w:pStyle w:val="9"/>
            </w:pPr>
            <w:r>
              <w:rPr>
                <w:rFonts w:ascii="Courier New" w:hAnsi="Courier New" w:cs="Courier New"/>
              </w:rPr>
              <w:t xml:space="preserve">o </w:t>
            </w:r>
            <w:r>
              <w:t>ателье</w:t>
            </w:r>
          </w:p>
        </w:tc>
      </w:tr>
      <w:tr w14:paraId="0B566E7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14:paraId="45FDBA76">
            <w:pPr>
              <w:pStyle w:val="9"/>
            </w:pPr>
            <w:r>
              <w:rPr>
                <w:rFonts w:ascii="Courier New" w:hAnsi="Courier New" w:cs="Courier New"/>
              </w:rPr>
              <w:t xml:space="preserve">o </w:t>
            </w:r>
            <w:r>
              <w:t>проэктировать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</w:tcPr>
          <w:p w14:paraId="5C3D068A">
            <w:pPr>
              <w:pStyle w:val="9"/>
            </w:pPr>
            <w:r>
              <w:rPr>
                <w:rFonts w:ascii="Courier New" w:hAnsi="Courier New" w:cs="Courier New"/>
              </w:rPr>
              <w:t xml:space="preserve">o </w:t>
            </w:r>
            <w:r>
              <w:t>циплята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B9F736B">
            <w:pPr>
              <w:pStyle w:val="9"/>
            </w:pPr>
            <w:r>
              <w:rPr>
                <w:rFonts w:ascii="Courier New" w:hAnsi="Courier New" w:cs="Courier New"/>
              </w:rPr>
              <w:t xml:space="preserve">o </w:t>
            </w:r>
            <w:r>
              <w:t>чюжой</w:t>
            </w:r>
          </w:p>
        </w:tc>
      </w:tr>
    </w:tbl>
    <w:p w14:paraId="6A2743FF">
      <w:pPr>
        <w:pStyle w:val="5"/>
        <w:numPr>
          <w:numId w:val="0"/>
        </w:numPr>
        <w:tabs>
          <w:tab w:val="left" w:pos="285"/>
          <w:tab w:val="left" w:pos="31680"/>
        </w:tabs>
        <w:ind w:left="360" w:leftChars="0"/>
        <w:jc w:val="both"/>
      </w:pPr>
      <w:bookmarkStart w:id="0" w:name="_GoBack"/>
      <w:bookmarkEnd w:id="0"/>
    </w:p>
    <w:p w14:paraId="5FE30189">
      <w:pPr>
        <w:pStyle w:val="5"/>
        <w:numPr>
          <w:ilvl w:val="0"/>
          <w:numId w:val="1"/>
        </w:numPr>
        <w:tabs>
          <w:tab w:val="left" w:pos="285"/>
          <w:tab w:val="left" w:pos="31680"/>
        </w:tabs>
        <w:jc w:val="both"/>
      </w:pPr>
      <w:r>
        <w:t xml:space="preserve">Анаграмма </w:t>
      </w:r>
      <w:r>
        <w:rPr>
          <w:rFonts w:ascii="Cambria" w:hAnsi="Cambria"/>
          <w:color w:val="303030"/>
        </w:rPr>
        <w:t xml:space="preserve">[фр. </w:t>
      </w:r>
      <w:r>
        <w:rPr>
          <w:rFonts w:ascii="Cambria" w:hAnsi="Cambria"/>
          <w:i/>
          <w:iCs/>
          <w:color w:val="303030"/>
        </w:rPr>
        <w:t>anagramme &lt;</w:t>
      </w:r>
      <w:r>
        <w:rPr>
          <w:rFonts w:ascii="Cambria" w:hAnsi="Cambria"/>
          <w:color w:val="303030"/>
        </w:rPr>
        <w:t xml:space="preserve"> греч. </w:t>
      </w:r>
      <w:r>
        <w:rPr>
          <w:rFonts w:ascii="Cambria" w:hAnsi="Cambria"/>
          <w:i/>
          <w:iCs/>
          <w:color w:val="303030"/>
        </w:rPr>
        <w:t>Апапере</w:t>
      </w:r>
      <w:r>
        <w:rPr>
          <w:rFonts w:ascii="Cambria" w:hAnsi="Cambria"/>
          <w:color w:val="303030"/>
        </w:rPr>
        <w:t xml:space="preserve"> + </w:t>
      </w:r>
      <w:r>
        <w:rPr>
          <w:rFonts w:ascii="Cambria" w:hAnsi="Cambria"/>
          <w:i/>
          <w:iCs/>
          <w:color w:val="303030"/>
        </w:rPr>
        <w:t>gramma</w:t>
      </w:r>
      <w:r>
        <w:rPr>
          <w:rFonts w:ascii="Cambria" w:hAnsi="Cambria"/>
          <w:color w:val="303030"/>
        </w:rPr>
        <w:t xml:space="preserve"> письменный знак, буква] </w:t>
      </w:r>
      <w:r>
        <w:t xml:space="preserve">- перестановка букв в слове (или в нескольких словах) в любом порядке, в результате которой образуется новое слово, например: </w:t>
      </w:r>
      <w:r>
        <w:rPr>
          <w:i/>
          <w:iCs/>
        </w:rPr>
        <w:t>арка</w:t>
      </w:r>
      <w:r>
        <w:t xml:space="preserve"> - </w:t>
      </w:r>
      <w:r>
        <w:rPr>
          <w:i/>
          <w:iCs/>
        </w:rPr>
        <w:t>кара, Ломоносов</w:t>
      </w:r>
      <w:r>
        <w:t xml:space="preserve"> - </w:t>
      </w:r>
      <w:r>
        <w:rPr>
          <w:i/>
          <w:iCs/>
        </w:rPr>
        <w:t xml:space="preserve">Соломонов </w:t>
      </w:r>
      <w:r>
        <w:t>и т. п.</w:t>
      </w:r>
    </w:p>
    <w:p w14:paraId="04AC0C38">
      <w:pPr>
        <w:pStyle w:val="5"/>
        <w:jc w:val="both"/>
      </w:pPr>
      <w:r>
        <w:t xml:space="preserve">Из </w:t>
      </w:r>
      <w:r>
        <w:rPr>
          <w:b/>
          <w:bCs/>
        </w:rPr>
        <w:t xml:space="preserve">всех </w:t>
      </w:r>
      <w:r>
        <w:t>букв слова КОРШУН составьте слово-анаграмму (существительное, буквы не повторяются).</w:t>
      </w:r>
    </w:p>
    <w:p w14:paraId="5FAA816D">
      <w:pPr>
        <w:pStyle w:val="5"/>
        <w:numPr>
          <w:ilvl w:val="0"/>
          <w:numId w:val="1"/>
        </w:numPr>
        <w:tabs>
          <w:tab w:val="left" w:pos="285"/>
          <w:tab w:val="left" w:pos="31680"/>
        </w:tabs>
        <w:jc w:val="both"/>
      </w:pPr>
      <w:r>
        <w:t>Даны пары слов, обозначающие мужчину и женщину. Укажите, какая из этих пар не вписывается в модель «лицо мужского пола по национальности - лицо женского пола по той же национальности».</w:t>
      </w:r>
    </w:p>
    <w:p w14:paraId="09D4A3F2">
      <w:pPr>
        <w:pStyle w:val="5"/>
        <w:jc w:val="both"/>
      </w:pPr>
      <w:r>
        <w:rPr>
          <w:rFonts w:ascii="Courier New" w:hAnsi="Courier New" w:cs="Courier New"/>
        </w:rPr>
        <w:t xml:space="preserve">o </w:t>
      </w:r>
      <w:r>
        <w:t>узбек - узбечка</w:t>
      </w:r>
    </w:p>
    <w:p w14:paraId="795F7C78">
      <w:pPr>
        <w:pStyle w:val="5"/>
        <w:jc w:val="both"/>
      </w:pPr>
      <w:r>
        <w:rPr>
          <w:rFonts w:ascii="Courier New" w:hAnsi="Courier New" w:cs="Courier New"/>
        </w:rPr>
        <w:t xml:space="preserve">o </w:t>
      </w:r>
      <w:r>
        <w:t>швейцар - швейцарка</w:t>
      </w:r>
    </w:p>
    <w:p w14:paraId="7A5942FE">
      <w:pPr>
        <w:pStyle w:val="5"/>
        <w:jc w:val="both"/>
      </w:pPr>
      <w:r>
        <w:rPr>
          <w:rFonts w:ascii="Courier New" w:hAnsi="Courier New" w:cs="Courier New"/>
        </w:rPr>
        <w:t xml:space="preserve">o </w:t>
      </w:r>
      <w:r>
        <w:t>казах - казашка</w:t>
      </w:r>
    </w:p>
    <w:p w14:paraId="1CF157B4">
      <w:pPr>
        <w:pStyle w:val="5"/>
        <w:jc w:val="both"/>
      </w:pPr>
      <w:r>
        <w:rPr>
          <w:rFonts w:ascii="Courier New" w:hAnsi="Courier New" w:cs="Courier New"/>
        </w:rPr>
        <w:t xml:space="preserve">o </w:t>
      </w:r>
      <w:r>
        <w:t>хорват - хорватка</w:t>
      </w:r>
    </w:p>
    <w:p w14:paraId="60872B99">
      <w:pPr>
        <w:pStyle w:val="5"/>
        <w:numPr>
          <w:ilvl w:val="0"/>
          <w:numId w:val="1"/>
        </w:numPr>
        <w:tabs>
          <w:tab w:val="left" w:pos="285"/>
          <w:tab w:val="left" w:pos="20000"/>
        </w:tabs>
      </w:pPr>
      <w:r>
        <w:t>Дано предложение, в котором обыгрываются несколько фразеологических оборотов.</w:t>
      </w:r>
    </w:p>
    <w:p w14:paraId="022185B1">
      <w:pPr>
        <w:pStyle w:val="5"/>
        <w:shd w:val="clear" w:color="auto" w:fill="D9D9D9"/>
      </w:pPr>
      <w:r>
        <w:rPr>
          <w:i/>
          <w:iCs/>
        </w:rPr>
        <w:t>Собака захлопала ушами и высунула язык без костей, но ветеринар отказался её лечить, поскольку сам ходил с утра с пеной у рта и распускал слюни.</w:t>
      </w:r>
    </w:p>
    <w:p w14:paraId="249671F0">
      <w:pPr>
        <w:pStyle w:val="5"/>
        <w:jc w:val="both"/>
      </w:pPr>
      <w:r>
        <w:t>Укажите количество фразеологических оборотов в данном предложении.</w:t>
      </w:r>
    </w:p>
    <w:p w14:paraId="0A99EB16">
      <w:pPr>
        <w:pStyle w:val="5"/>
        <w:tabs>
          <w:tab w:val="left" w:pos="3195"/>
          <w:tab w:val="left" w:pos="5325"/>
          <w:tab w:val="left" w:pos="31680"/>
        </w:tabs>
      </w:pPr>
      <w:r>
        <w:rPr>
          <w:rFonts w:ascii="Courier New" w:hAnsi="Courier New" w:cs="Courier New"/>
        </w:rPr>
        <w:t xml:space="preserve">o </w:t>
      </w:r>
      <w:r>
        <w:t>0</w:t>
      </w:r>
      <w:r>
        <w:tab/>
      </w:r>
      <w:r>
        <w:rPr>
          <w:rFonts w:ascii="Courier New" w:hAnsi="Courier New" w:cs="Courier New"/>
        </w:rPr>
        <w:t xml:space="preserve">o </w:t>
      </w:r>
      <w:r>
        <w:t>2</w:t>
      </w:r>
      <w:r>
        <w:tab/>
      </w:r>
      <w:r>
        <w:rPr>
          <w:rFonts w:ascii="Courier New" w:hAnsi="Courier New" w:cs="Courier New"/>
        </w:rPr>
        <w:t xml:space="preserve">o </w:t>
      </w:r>
      <w:r>
        <w:t>4</w:t>
      </w:r>
    </w:p>
    <w:p w14:paraId="1BD58430">
      <w:pPr>
        <w:pStyle w:val="5"/>
        <w:tabs>
          <w:tab w:val="left" w:pos="3195"/>
          <w:tab w:val="left" w:pos="5325"/>
          <w:tab w:val="left" w:pos="31680"/>
        </w:tabs>
      </w:pPr>
      <w:r>
        <w:rPr>
          <w:rFonts w:ascii="Courier New" w:hAnsi="Courier New" w:cs="Courier New"/>
        </w:rPr>
        <w:t xml:space="preserve">o </w:t>
      </w:r>
      <w:r>
        <w:t>1</w:t>
      </w:r>
      <w:r>
        <w:tab/>
      </w:r>
      <w:r>
        <w:rPr>
          <w:rFonts w:ascii="Courier New" w:hAnsi="Courier New" w:cs="Courier New"/>
        </w:rPr>
        <w:t xml:space="preserve">o </w:t>
      </w:r>
      <w:r>
        <w:t>3</w:t>
      </w:r>
      <w:r>
        <w:tab/>
      </w:r>
      <w:r>
        <w:rPr>
          <w:rFonts w:ascii="Courier New" w:hAnsi="Courier New" w:cs="Courier New"/>
        </w:rPr>
        <w:t xml:space="preserve">o </w:t>
      </w:r>
      <w:r>
        <w:t>5</w:t>
      </w:r>
    </w:p>
    <w:p w14:paraId="427A0840">
      <w:pPr>
        <w:pStyle w:val="5"/>
        <w:numPr>
          <w:ilvl w:val="0"/>
          <w:numId w:val="1"/>
        </w:numPr>
        <w:tabs>
          <w:tab w:val="left" w:pos="285"/>
          <w:tab w:val="left" w:pos="20000"/>
        </w:tabs>
      </w:pPr>
      <w:r>
        <w:t xml:space="preserve">Укажите слов(-а), в котором(-ых) количество букв не равно количеству звуков. </w:t>
      </w:r>
    </w:p>
    <w:p w14:paraId="3E619F22">
      <w:pPr>
        <w:pStyle w:val="5"/>
        <w:tabs>
          <w:tab w:val="left" w:pos="285"/>
          <w:tab w:val="left" w:pos="20000"/>
        </w:tabs>
        <w:ind w:left="720"/>
      </w:pPr>
      <w:r>
        <w:rPr>
          <w:rFonts w:ascii="Courier New" w:hAnsi="Courier New" w:cs="Courier New"/>
        </w:rPr>
        <w:t xml:space="preserve">o </w:t>
      </w:r>
      <w:r>
        <w:t>рабочий</w:t>
      </w:r>
    </w:p>
    <w:p w14:paraId="37DBA1E7">
      <w:pPr>
        <w:pStyle w:val="5"/>
        <w:jc w:val="both"/>
      </w:pPr>
      <w:r>
        <w:rPr>
          <w:rFonts w:ascii="Courier New" w:hAnsi="Courier New" w:cs="Courier New"/>
        </w:rPr>
        <w:t xml:space="preserve">o </w:t>
      </w:r>
      <w:r>
        <w:t>подобрать</w:t>
      </w:r>
    </w:p>
    <w:p w14:paraId="3EE4489E">
      <w:pPr>
        <w:pStyle w:val="5"/>
        <w:jc w:val="both"/>
      </w:pPr>
      <w:r>
        <w:rPr>
          <w:rFonts w:ascii="Courier New" w:hAnsi="Courier New" w:cs="Courier New"/>
        </w:rPr>
        <w:t xml:space="preserve">o </w:t>
      </w:r>
      <w:r>
        <w:t>косматый</w:t>
      </w:r>
    </w:p>
    <w:p w14:paraId="5FE24D6D">
      <w:pPr>
        <w:pStyle w:val="5"/>
        <w:jc w:val="both"/>
      </w:pPr>
      <w:r>
        <w:rPr>
          <w:rFonts w:ascii="Courier New" w:hAnsi="Courier New" w:cs="Courier New"/>
        </w:rPr>
        <w:t xml:space="preserve">o </w:t>
      </w:r>
      <w:r>
        <w:t>ваятель</w:t>
      </w:r>
    </w:p>
    <w:p w14:paraId="6F97110E">
      <w:pPr>
        <w:pStyle w:val="5"/>
        <w:jc w:val="both"/>
      </w:pPr>
      <w:r>
        <w:rPr>
          <w:rFonts w:ascii="Courier New" w:hAnsi="Courier New" w:cs="Courier New"/>
        </w:rPr>
        <w:t xml:space="preserve">o </w:t>
      </w:r>
      <w:r>
        <w:t>поездка</w:t>
      </w:r>
    </w:p>
    <w:p w14:paraId="0E7E8D89">
      <w:pPr>
        <w:pStyle w:val="5"/>
        <w:jc w:val="both"/>
      </w:pPr>
      <w:r>
        <w:rPr>
          <w:rFonts w:ascii="Courier New" w:hAnsi="Courier New" w:cs="Courier New"/>
        </w:rPr>
        <w:t xml:space="preserve">o </w:t>
      </w:r>
      <w:r>
        <w:t>огород</w:t>
      </w:r>
    </w:p>
    <w:p w14:paraId="417B890F">
      <w:pPr>
        <w:pStyle w:val="5"/>
        <w:jc w:val="both"/>
      </w:pPr>
      <w:r>
        <w:rPr>
          <w:rFonts w:ascii="Courier New" w:hAnsi="Courier New" w:cs="Courier New"/>
        </w:rPr>
        <w:t xml:space="preserve">o </w:t>
      </w:r>
      <w:r>
        <w:t>нежности</w:t>
      </w:r>
    </w:p>
    <w:p w14:paraId="6E293C9C">
      <w:pPr>
        <w:pStyle w:val="5"/>
        <w:jc w:val="both"/>
      </w:pPr>
      <w:r>
        <w:rPr>
          <w:rFonts w:ascii="Courier New" w:hAnsi="Courier New" w:cs="Courier New"/>
        </w:rPr>
        <w:t xml:space="preserve">o </w:t>
      </w:r>
      <w:r>
        <w:t>размер</w:t>
      </w:r>
    </w:p>
    <w:p w14:paraId="15DB5425">
      <w:pPr>
        <w:pStyle w:val="5"/>
        <w:jc w:val="both"/>
      </w:pPr>
    </w:p>
    <w:p w14:paraId="29D4C67A">
      <w:pPr>
        <w:pStyle w:val="5"/>
      </w:pPr>
      <w:r>
        <w:rPr>
          <w:b/>
          <w:bCs/>
        </w:rPr>
        <w:t xml:space="preserve">8-14. </w:t>
      </w:r>
      <w:r>
        <w:t>Разгадайте кроссворд.</w:t>
      </w:r>
    </w:p>
    <w:p w14:paraId="4D36B3E7">
      <w:pPr>
        <w:pStyle w:val="5"/>
      </w:pPr>
      <w:r>
        <w:rPr>
          <w:i/>
          <w:iCs/>
        </w:rPr>
        <w:t>Внимание!</w:t>
      </w:r>
      <w:r>
        <w:t xml:space="preserve"> Ответы с орфографическими ошибками, опечатками или записанные в иной форме не засчитываются.</w:t>
      </w:r>
    </w:p>
    <w:p w14:paraId="3729AB9D">
      <w:pPr>
        <w:jc w:val="center"/>
      </w:pPr>
      <w:r>
        <w:drawing>
          <wp:inline distT="0" distB="0" distL="0" distR="0">
            <wp:extent cx="5564505" cy="2723515"/>
            <wp:effectExtent l="0" t="0" r="0" b="635"/>
            <wp:docPr id="2" name="Рисунок 2" descr="C:\Users\natal\AppData\Local\Temp\ksohtml20196\wp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natal\AppData\Local\Temp\ksohtml20196\wps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64505" cy="2723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 w14:paraId="4D2164A9">
      <w:pPr>
        <w:rPr>
          <w:rFonts w:hint="eastAsia"/>
        </w:rPr>
      </w:pPr>
      <w:r>
        <w:rPr>
          <w:rFonts w:hint="eastAsia"/>
        </w:rPr>
        <w:t xml:space="preserve"> </w:t>
      </w:r>
    </w:p>
    <w:p w14:paraId="740BA71A">
      <w:pPr>
        <w:pStyle w:val="5"/>
        <w:rPr>
          <w:rFonts w:hint="eastAsia"/>
        </w:rPr>
      </w:pPr>
      <w:r>
        <w:rPr>
          <w:i/>
          <w:iCs/>
        </w:rPr>
        <w:t>По вертикали:</w:t>
      </w:r>
    </w:p>
    <w:p w14:paraId="38A7CEE1">
      <w:pPr>
        <w:pStyle w:val="5"/>
        <w:numPr>
          <w:ilvl w:val="0"/>
          <w:numId w:val="2"/>
        </w:numPr>
        <w:tabs>
          <w:tab w:val="left" w:pos="525"/>
          <w:tab w:val="left" w:pos="31680"/>
        </w:tabs>
      </w:pPr>
      <w:r>
        <w:t>Главная значимая часть слова, в которой заключено общее значение всех однокоренных (родственных) слов.</w:t>
      </w:r>
    </w:p>
    <w:p w14:paraId="39E9C752">
      <w:pPr>
        <w:pStyle w:val="5"/>
        <w:numPr>
          <w:ilvl w:val="0"/>
          <w:numId w:val="2"/>
        </w:numPr>
        <w:tabs>
          <w:tab w:val="left" w:pos="525"/>
          <w:tab w:val="left" w:pos="20000"/>
        </w:tabs>
      </w:pPr>
      <w:r>
        <w:t>Раздел науки о языке, в котором изучаются звуки речи, ударение, слог.</w:t>
      </w:r>
    </w:p>
    <w:p w14:paraId="5B56FC55">
      <w:pPr>
        <w:pStyle w:val="5"/>
      </w:pPr>
      <w:r>
        <w:t>5. Это изменение глагола по лицам и числам.</w:t>
      </w:r>
    </w:p>
    <w:p w14:paraId="62A1E7D9">
      <w:pPr>
        <w:pStyle w:val="5"/>
      </w:pPr>
      <w:r>
        <w:rPr>
          <w:i/>
          <w:iCs/>
        </w:rPr>
        <w:t>По горизонтали:</w:t>
      </w:r>
    </w:p>
    <w:p w14:paraId="2EDDBFCB">
      <w:pPr>
        <w:pStyle w:val="5"/>
      </w:pPr>
      <w:r>
        <w:t>1. Сочетание двух или нескольких слов, которые объединены грамматически и по смыслу.</w:t>
      </w:r>
    </w:p>
    <w:p w14:paraId="3FD25C4B">
      <w:pPr>
        <w:pStyle w:val="5"/>
      </w:pPr>
      <w:r>
        <w:t>4. Слова, принадлежащие к одной и той же части речи и одинаково звучащие, но различные по значению.</w:t>
      </w:r>
    </w:p>
    <w:p w14:paraId="51098E11">
      <w:pPr>
        <w:pStyle w:val="5"/>
        <w:numPr>
          <w:ilvl w:val="0"/>
          <w:numId w:val="3"/>
        </w:numPr>
        <w:tabs>
          <w:tab w:val="left" w:pos="510"/>
          <w:tab w:val="left" w:pos="31680"/>
        </w:tabs>
      </w:pPr>
      <w:r>
        <w:t>Слова, имеющие противоположное значение.</w:t>
      </w:r>
    </w:p>
    <w:p w14:paraId="7F76C2FC">
      <w:pPr>
        <w:pStyle w:val="5"/>
        <w:numPr>
          <w:ilvl w:val="0"/>
          <w:numId w:val="3"/>
        </w:numPr>
        <w:tabs>
          <w:tab w:val="left" w:pos="525"/>
          <w:tab w:val="left" w:pos="20000"/>
        </w:tabs>
      </w:pPr>
      <w:r>
        <w:t>Устойчивое сочетание слов, значение которого в целом не выводимо из значений составляющих его слов.</w:t>
      </w:r>
    </w:p>
    <w:p w14:paraId="1C2ABE6E">
      <w:pPr>
        <w:pStyle w:val="5"/>
        <w:jc w:val="both"/>
      </w:pPr>
    </w:p>
    <w:p w14:paraId="7942C4F5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A157F0"/>
    <w:multiLevelType w:val="multilevel"/>
    <w:tmpl w:val="28A157F0"/>
    <w:lvl w:ilvl="0" w:tentative="0">
      <w:start w:val="6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  <w:b w:val="0"/>
        <w:bCs w:val="0"/>
        <w:i w:val="0"/>
        <w:iCs w:val="0"/>
        <w:smallCaps w:val="0"/>
        <w:color w:val="000000"/>
        <w:w w:val="100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4CD66D51"/>
    <w:multiLevelType w:val="multilevel"/>
    <w:tmpl w:val="4CD66D51"/>
    <w:lvl w:ilvl="0" w:tentative="0">
      <w:start w:val="2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  <w:b w:val="0"/>
        <w:bCs w:val="0"/>
        <w:i w:val="0"/>
        <w:iCs w:val="0"/>
        <w:smallCaps w:val="0"/>
        <w:color w:val="000000"/>
        <w:w w:val="100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71192C6A"/>
    <w:multiLevelType w:val="multilevel"/>
    <w:tmpl w:val="71192C6A"/>
    <w:lvl w:ilvl="0" w:tentative="0">
      <w:start w:val="3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  <w:b/>
        <w:bCs/>
        <w:i w:val="0"/>
        <w:iCs w:val="0"/>
        <w:smallCaps w:val="0"/>
        <w:color w:val="000000"/>
        <w:w w:val="100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C8B"/>
    <w:rsid w:val="004B37AA"/>
    <w:rsid w:val="00720C8B"/>
    <w:rsid w:val="1403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 w:line="240" w:lineRule="auto"/>
    </w:pPr>
    <w:rPr>
      <w:rFonts w:ascii="Arial Unicode MS" w:hAnsi="Arial Unicode MS" w:eastAsia="Arial Unicode MS" w:cs="Arial Unicode MS"/>
      <w:color w:val="000000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6"/>
    <w:semiHidden/>
    <w:unhideWhenUsed/>
    <w:uiPriority w:val="99"/>
    <w:pPr>
      <w:spacing w:before="0" w:after="0"/>
    </w:pPr>
    <w:rPr>
      <w:rFonts w:ascii="Tahoma" w:hAnsi="Tahoma" w:cs="Tahoma"/>
      <w:sz w:val="16"/>
      <w:szCs w:val="16"/>
    </w:rPr>
  </w:style>
  <w:style w:type="paragraph" w:customStyle="1" w:styleId="5">
    <w:name w:val="Основной текст1"/>
    <w:basedOn w:val="1"/>
    <w:uiPriority w:val="0"/>
    <w:rPr>
      <w:rFonts w:ascii="Times New Roman" w:hAnsi="Times New Roman" w:eastAsia="Times New Roman" w:cs="Times New Roman"/>
    </w:rPr>
  </w:style>
  <w:style w:type="character" w:customStyle="1" w:styleId="6">
    <w:name w:val="Текст выноски Знак"/>
    <w:basedOn w:val="2"/>
    <w:link w:val="4"/>
    <w:semiHidden/>
    <w:uiPriority w:val="99"/>
    <w:rPr>
      <w:rFonts w:ascii="Tahoma" w:hAnsi="Tahoma" w:eastAsia="Arial Unicode MS" w:cs="Tahoma"/>
      <w:color w:val="000000"/>
      <w:sz w:val="16"/>
      <w:szCs w:val="16"/>
      <w:lang w:eastAsia="ru-RU"/>
    </w:rPr>
  </w:style>
  <w:style w:type="paragraph" w:customStyle="1" w:styleId="7">
    <w:name w:val="Подпись к картинке"/>
    <w:basedOn w:val="1"/>
    <w:uiPriority w:val="0"/>
    <w:rPr>
      <w:rFonts w:ascii="Times New Roman" w:hAnsi="Times New Roman" w:eastAsia="Times New Roman" w:cs="Times New Roman"/>
      <w:color w:val="767171"/>
    </w:rPr>
  </w:style>
  <w:style w:type="paragraph" w:customStyle="1" w:styleId="8">
    <w:name w:val="Подпись к таблице"/>
    <w:basedOn w:val="1"/>
    <w:qFormat/>
    <w:uiPriority w:val="0"/>
    <w:rPr>
      <w:rFonts w:ascii="Times New Roman" w:hAnsi="Times New Roman" w:eastAsia="Times New Roman" w:cs="Times New Roman"/>
    </w:rPr>
  </w:style>
  <w:style w:type="paragraph" w:customStyle="1" w:styleId="9">
    <w:name w:val="Другое"/>
    <w:basedOn w:val="1"/>
    <w:uiPriority w:val="0"/>
    <w:rPr>
      <w:rFonts w:ascii="Times New Roman" w:hAnsi="Times New Roman" w:eastAsia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342</Words>
  <Characters>1951</Characters>
  <Lines>16</Lines>
  <Paragraphs>4</Paragraphs>
  <TotalTime>0</TotalTime>
  <ScaleCrop>false</ScaleCrop>
  <LinksUpToDate>false</LinksUpToDate>
  <CharactersWithSpaces>2289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2025-09-25T08:13:00Z</dcterms:created>
  <dc:creator>natalia.gladk@yandex.ru</dc:creator>
  <cp:lastModifiedBy>natal</cp:lastModifiedBy>
  <dcterms:modified xsi:type="dcterms:W3CDTF">2025-09-25T08:25:19Z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2D389330C65241FA988F1E031571A7F0_12</vt:lpwstr>
  </property>
</Properties>
</file>